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2" w:beforeAutospacing="0" w:after="0" w:afterAutospacing="0" w:line="200" w:lineRule="exact"/>
        <w:jc w:val="center"/>
        <w:textAlignment w:val="baseline"/>
        <w:rPr>
          <w:b w:val="0"/>
          <w:i w:val="0"/>
          <w:caps w:val="0"/>
          <w:spacing w:val="0"/>
          <w:w w:val="100"/>
          <w:sz w:val="28"/>
          <w:szCs w:val="28"/>
        </w:rPr>
      </w:pPr>
      <w:r>
        <w:rPr>
          <w:rFonts w:hint="eastAsia"/>
          <w:b/>
          <w:bCs/>
          <w:i w:val="0"/>
          <w:caps w:val="0"/>
          <w:spacing w:val="0"/>
          <w:w w:val="100"/>
          <w:sz w:val="32"/>
          <w:szCs w:val="32"/>
        </w:rPr>
        <w:t>常州市建筑材料研究所有限公司</w:t>
      </w:r>
    </w:p>
    <w:p>
      <w:pPr>
        <w:pStyle w:val="3"/>
        <w:snapToGrid/>
        <w:spacing w:before="260" w:beforeAutospacing="0" w:after="260" w:afterAutospacing="0" w:line="20" w:lineRule="exact"/>
        <w:jc w:val="center"/>
        <w:textAlignment w:val="baseline"/>
        <w:rPr>
          <w:b/>
          <w:i w:val="0"/>
          <w:caps w:val="0"/>
          <w:spacing w:val="0"/>
          <w:w w:val="100"/>
          <w:sz w:val="30"/>
          <w:szCs w:val="30"/>
        </w:rPr>
      </w:pPr>
      <w:bookmarkStart w:id="0" w:name="_Toc70681356"/>
      <w:r>
        <w:rPr>
          <w:rFonts w:hint="eastAsia"/>
          <w:b w:val="0"/>
          <w:bCs w:val="0"/>
          <w:i w:val="0"/>
          <w:caps w:val="0"/>
          <w:spacing w:val="0"/>
          <w:w w:val="100"/>
          <w:sz w:val="30"/>
          <w:szCs w:val="30"/>
        </w:rPr>
        <w:t>防水涂料</w:t>
      </w:r>
      <w:r>
        <w:rPr>
          <w:rFonts w:hint="default"/>
          <w:b w:val="0"/>
          <w:bCs w:val="0"/>
          <w:i w:val="0"/>
          <w:caps w:val="0"/>
          <w:spacing w:val="0"/>
          <w:w w:val="100"/>
          <w:sz w:val="30"/>
          <w:szCs w:val="30"/>
        </w:rPr>
        <w:t>、防水砂浆</w:t>
      </w:r>
      <w:r>
        <w:rPr>
          <w:rFonts w:hint="eastAsia"/>
          <w:b w:val="0"/>
          <w:i w:val="0"/>
          <w:caps w:val="0"/>
          <w:spacing w:val="0"/>
          <w:w w:val="100"/>
          <w:sz w:val="30"/>
          <w:szCs w:val="30"/>
        </w:rPr>
        <w:t>委托检测协议书</w:t>
      </w:r>
      <w:bookmarkEnd w:id="0"/>
    </w:p>
    <w:p>
      <w:pPr>
        <w:snapToGrid/>
        <w:spacing w:before="156" w:beforeAutospacing="0" w:after="0" w:afterAutospacing="0" w:line="30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 xml:space="preserve">工程编号：                              工程监督注册号：                      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 xml:space="preserve">   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委托单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>编号：</w:t>
      </w:r>
    </w:p>
    <w:tbl>
      <w:tblPr>
        <w:tblStyle w:val="10"/>
        <w:tblW w:w="98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8"/>
        <w:gridCol w:w="1458"/>
        <w:gridCol w:w="1379"/>
        <w:gridCol w:w="92"/>
        <w:gridCol w:w="1224"/>
        <w:gridCol w:w="1"/>
        <w:gridCol w:w="316"/>
        <w:gridCol w:w="1009"/>
        <w:gridCol w:w="996"/>
        <w:gridCol w:w="19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1458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委托单位</w:t>
            </w:r>
          </w:p>
        </w:tc>
        <w:tc>
          <w:tcPr>
            <w:tcW w:w="2837" w:type="dxa"/>
            <w:gridSpan w:val="2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317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监理单位</w:t>
            </w:r>
          </w:p>
        </w:tc>
        <w:tc>
          <w:tcPr>
            <w:tcW w:w="4283" w:type="dxa"/>
            <w:gridSpan w:val="4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 w:firstLine="2940" w:firstLineChars="210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4"/>
                <w:szCs w:val="1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1458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建设单位</w:t>
            </w:r>
          </w:p>
        </w:tc>
        <w:tc>
          <w:tcPr>
            <w:tcW w:w="2837" w:type="dxa"/>
            <w:gridSpan w:val="2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317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见 证 人</w:t>
            </w:r>
          </w:p>
        </w:tc>
        <w:tc>
          <w:tcPr>
            <w:tcW w:w="1325" w:type="dxa"/>
            <w:gridSpan w:val="2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996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见 证 号</w:t>
            </w:r>
          </w:p>
        </w:tc>
        <w:tc>
          <w:tcPr>
            <w:tcW w:w="1962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458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施工单位</w:t>
            </w:r>
          </w:p>
        </w:tc>
        <w:tc>
          <w:tcPr>
            <w:tcW w:w="2837" w:type="dxa"/>
            <w:gridSpan w:val="2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317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>检测方案编号</w:t>
            </w:r>
          </w:p>
        </w:tc>
        <w:tc>
          <w:tcPr>
            <w:tcW w:w="4283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 xml:space="preserve">*                                  </w:t>
            </w:r>
            <w:r>
              <w:rPr>
                <w:rFonts w:hint="eastAsia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>（必填项）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1458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工程名称</w:t>
            </w:r>
          </w:p>
        </w:tc>
        <w:tc>
          <w:tcPr>
            <w:tcW w:w="2837" w:type="dxa"/>
            <w:gridSpan w:val="2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317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>方案</w:t>
            </w:r>
            <w:r>
              <w:rPr>
                <w:rFonts w:hint="eastAsia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>中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>对应</w:t>
            </w:r>
            <w:r>
              <w:rPr>
                <w:rFonts w:hint="eastAsia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>项</w:t>
            </w:r>
          </w:p>
        </w:tc>
        <w:tc>
          <w:tcPr>
            <w:tcW w:w="4283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>*</w:t>
            </w:r>
            <w:r>
              <w:rPr>
                <w:rFonts w:hint="eastAsia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 xml:space="preserve">     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 xml:space="preserve">           </w:t>
            </w:r>
            <w:r>
              <w:rPr>
                <w:rFonts w:hint="eastAsia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>分部中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>序号</w:t>
            </w:r>
            <w:r>
              <w:rPr>
                <w:rFonts w:hint="eastAsia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 xml:space="preserve">        （必填项）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458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来样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方式</w:t>
            </w:r>
          </w:p>
        </w:tc>
        <w:tc>
          <w:tcPr>
            <w:tcW w:w="8437" w:type="dxa"/>
            <w:gridSpan w:val="9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委托检测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见证委托送检 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甲方见证委托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口现场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见证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检测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委托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现场检测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委托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抽检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1458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领取报告</w:t>
            </w:r>
          </w:p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方式</w:t>
            </w:r>
          </w:p>
        </w:tc>
        <w:tc>
          <w:tcPr>
            <w:tcW w:w="8437" w:type="dxa"/>
            <w:gridSpan w:val="9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口客户自取  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口邮寄     口电话告知    口其它方式：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145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458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取报告人</w:t>
            </w:r>
          </w:p>
        </w:tc>
        <w:tc>
          <w:tcPr>
            <w:tcW w:w="1379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633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领取报告时间</w:t>
            </w:r>
          </w:p>
        </w:tc>
        <w:tc>
          <w:tcPr>
            <w:tcW w:w="3967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1458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样品状态</w:t>
            </w:r>
          </w:p>
        </w:tc>
        <w:tc>
          <w:tcPr>
            <w:tcW w:w="2837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口可检  口需要说明：</w:t>
            </w:r>
          </w:p>
        </w:tc>
        <w:tc>
          <w:tcPr>
            <w:tcW w:w="1633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样品处置方法</w:t>
            </w:r>
          </w:p>
        </w:tc>
        <w:tc>
          <w:tcPr>
            <w:tcW w:w="3967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口由承检方处置   口委托方收回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  <w:jc w:val="center"/>
        </w:trPr>
        <w:tc>
          <w:tcPr>
            <w:tcW w:w="1458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执行标准</w:t>
            </w:r>
          </w:p>
        </w:tc>
        <w:tc>
          <w:tcPr>
            <w:tcW w:w="8437" w:type="dxa"/>
            <w:gridSpan w:val="9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口GB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/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T 19250-2013《聚氨酯防水涂料》         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GB/T 23445-2009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《聚合物水泥防水涂料》     </w:t>
            </w:r>
          </w:p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口JC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/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T 408-2005《水乳型沥青防水涂料》           口JC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/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T 864-2008《聚合物乳液建筑防水涂料》</w:t>
            </w:r>
          </w:p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口JC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/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T 2428-2017《非固化橡胶沥青防水涂料》 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口JC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/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T 2090-2011《聚合物水泥防水浆料》</w:t>
            </w:r>
          </w:p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口GB 18445-2012《水泥基渗透结晶型防水材料》  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口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GB</w:t>
            </w:r>
            <w:r>
              <w:rPr>
                <w:rFonts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23440-2009《无机防水堵漏材料》</w:t>
            </w:r>
          </w:p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JC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/T</w:t>
            </w:r>
            <w:r>
              <w:rPr>
                <w:rFonts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984-2011《聚合物水泥防水砂浆》        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口其它：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1458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检测依据</w:t>
            </w:r>
          </w:p>
        </w:tc>
        <w:tc>
          <w:tcPr>
            <w:tcW w:w="8437" w:type="dxa"/>
            <w:gridSpan w:val="9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GB/T16777-2008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GB/T16777-1997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GB/T529-2008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口GB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/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T 19250-2013  口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GB/T 23445-2009</w:t>
            </w:r>
          </w:p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口JC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/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T 408-2005  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口JC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/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T 864-2008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口JC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/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T 2428-2017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口JC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/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T 2090-2011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口GB 18445-2012  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</w:t>
            </w:r>
          </w:p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GB</w:t>
            </w:r>
            <w:r>
              <w:rPr>
                <w:rFonts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23440-2009  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JC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/T</w:t>
            </w:r>
            <w:r>
              <w:rPr>
                <w:rFonts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984-2011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DL/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T</w:t>
            </w:r>
            <w:r>
              <w:rPr>
                <w:rFonts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5126-2001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口其它：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1458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提供资料</w:t>
            </w:r>
          </w:p>
        </w:tc>
        <w:tc>
          <w:tcPr>
            <w:tcW w:w="8437" w:type="dxa"/>
            <w:gridSpan w:val="9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口未提供 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口质保书（原件）口质保书（复印件）口质保书（抄件）口其它：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9895" w:type="dxa"/>
            <w:gridSpan w:val="10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检  测  项  目  详  细  说  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58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委托检测</w:t>
            </w:r>
          </w:p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项    目</w:t>
            </w:r>
          </w:p>
        </w:tc>
        <w:tc>
          <w:tcPr>
            <w:tcW w:w="8437" w:type="dxa"/>
            <w:gridSpan w:val="9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口固体含量  口拉伸强度  口断裂延伸率 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口不透水性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口低温弯折性  口低温柔性 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口撕裂强度</w:t>
            </w:r>
          </w:p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口粘结强度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口湿基面粘结强度 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抗渗性（砂浆背水面）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口耐热性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口干燥时间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（表干时间、实干时间）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口抗折强度 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口抗压强度   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口混凝土抗渗性能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口砂浆抗渗性能 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口初凝时间 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口终凝时间</w:t>
            </w:r>
          </w:p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加热伸缩率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口延伸性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口抗窜水性 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口粘结性能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口热老化 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耐碱性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吸水率 </w:t>
            </w:r>
          </w:p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其他：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458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样品名称</w:t>
            </w:r>
          </w:p>
        </w:tc>
        <w:tc>
          <w:tcPr>
            <w:tcW w:w="2929" w:type="dxa"/>
            <w:gridSpan w:val="3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224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规格型号</w:t>
            </w:r>
          </w:p>
        </w:tc>
        <w:tc>
          <w:tcPr>
            <w:tcW w:w="4284" w:type="dxa"/>
            <w:gridSpan w:val="5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1458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生产厂家</w:t>
            </w:r>
          </w:p>
        </w:tc>
        <w:tc>
          <w:tcPr>
            <w:tcW w:w="2929" w:type="dxa"/>
            <w:gridSpan w:val="3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224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leftChars="0" w:right="0" w:rightChars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生产日期</w:t>
            </w:r>
          </w:p>
        </w:tc>
        <w:tc>
          <w:tcPr>
            <w:tcW w:w="4284" w:type="dxa"/>
            <w:gridSpan w:val="5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leftChars="0" w:right="0" w:rightChars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年  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月 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1458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出厂编号</w:t>
            </w:r>
          </w:p>
        </w:tc>
        <w:tc>
          <w:tcPr>
            <w:tcW w:w="2929" w:type="dxa"/>
            <w:gridSpan w:val="3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224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代表数量</w:t>
            </w:r>
          </w:p>
        </w:tc>
        <w:tc>
          <w:tcPr>
            <w:tcW w:w="1326" w:type="dxa"/>
            <w:gridSpan w:val="3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996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样品数量</w:t>
            </w:r>
          </w:p>
        </w:tc>
        <w:tc>
          <w:tcPr>
            <w:tcW w:w="1962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1458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使用部位</w:t>
            </w:r>
          </w:p>
        </w:tc>
        <w:tc>
          <w:tcPr>
            <w:tcW w:w="2929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224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任务单编号</w:t>
            </w:r>
          </w:p>
        </w:tc>
        <w:tc>
          <w:tcPr>
            <w:tcW w:w="4284" w:type="dxa"/>
            <w:gridSpan w:val="5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1458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初试／复试</w:t>
            </w:r>
          </w:p>
        </w:tc>
        <w:tc>
          <w:tcPr>
            <w:tcW w:w="2929" w:type="dxa"/>
            <w:gridSpan w:val="3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口初试    口复试</w:t>
            </w:r>
          </w:p>
        </w:tc>
        <w:tc>
          <w:tcPr>
            <w:tcW w:w="1224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备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注</w:t>
            </w:r>
          </w:p>
        </w:tc>
        <w:tc>
          <w:tcPr>
            <w:tcW w:w="4284" w:type="dxa"/>
            <w:gridSpan w:val="5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</w:tbl>
    <w:p>
      <w:pPr>
        <w:snapToGrid/>
        <w:spacing w:before="0" w:beforeAutospacing="0" w:after="0" w:afterAutospacing="0" w:line="24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注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>：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①本协议书一式两份，委托方和检测单位各执一份，并自双方签订之日起生效。未经双方同意不得单方面更改，若一方需要作某些更改，需经双方协商一致并作出书面说明，作为本协议的补充件。</w:t>
      </w:r>
    </w:p>
    <w:p>
      <w:pPr>
        <w:snapToGrid/>
        <w:spacing w:before="0" w:beforeAutospacing="0" w:after="0" w:afterAutospacing="0" w:line="30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②委托方要变更委托内容时，应在检测开始前通知承检方，由双方协商解决，必要时应重签协议；如检测工作已开始，承检方恕不受理变更委托内容的申请。委托方如对样品的附件和技术文件有保密要求，请在备注中说明。</w:t>
      </w:r>
    </w:p>
    <w:p>
      <w:pPr>
        <w:snapToGrid/>
        <w:spacing w:before="0" w:beforeAutospacing="0" w:after="0" w:afterAutospacing="0" w:line="30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③委托方对样品及填写的内容的真实性负责。如需代办邮寄的报告或样品，其邮寄费用由委托方承担。</w:t>
      </w:r>
    </w:p>
    <w:p>
      <w:pPr>
        <w:snapToGrid/>
        <w:spacing w:before="0" w:beforeAutospacing="0" w:after="0" w:afterAutospacing="0" w:line="30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④承检方负责按双方商定的方式发放检测报告和处理逾期样品。</w:t>
      </w:r>
    </w:p>
    <w:p>
      <w:pPr>
        <w:snapToGrid/>
        <w:spacing w:before="0" w:beforeAutospacing="0" w:after="0" w:afterAutospacing="0" w:line="30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⑤委托方在付清全部检测费后领取报告。在领取检测报告和样品时，应出示本协议，否则承检方有权拒绝办理领取手续。如若遗失，需委托单位证明或发票复印件。</w:t>
      </w:r>
    </w:p>
    <w:p>
      <w:pPr>
        <w:snapToGrid/>
        <w:spacing w:before="0" w:beforeAutospacing="0" w:after="0" w:afterAutospacing="0" w:line="30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邮政编码：                                   邮政编码：21316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  <w:lang w:val="en-US" w:eastAsia="zh-CN"/>
        </w:rPr>
        <w:t>3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 xml:space="preserve">    </w:t>
      </w:r>
    </w:p>
    <w:p>
      <w:pPr>
        <w:snapToGrid/>
        <w:spacing w:before="0" w:beforeAutospacing="0" w:after="0" w:afterAutospacing="0" w:line="30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通信地址：                                   单位地址：常州市武进区牛塘镇新高路16号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  <w:lang w:eastAsia="zh-CN"/>
        </w:rPr>
        <w:t>世邦工业园</w:t>
      </w:r>
    </w:p>
    <w:p>
      <w:pPr>
        <w:snapToGrid/>
        <w:spacing w:before="0" w:beforeAutospacing="0" w:after="0" w:afterAutospacing="0" w:line="30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项目检测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>负责人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 xml:space="preserve">电话：                         收样电话：0519-86665231    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  <w:lang w:val="en-US" w:eastAsia="zh-CN"/>
        </w:rPr>
        <w:t xml:space="preserve">  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总机：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>0519-86309712</w:t>
      </w:r>
    </w:p>
    <w:p>
      <w:pPr>
        <w:snapToGrid/>
        <w:spacing w:before="0" w:beforeAutospacing="0" w:after="0" w:afterAutospacing="0" w:line="30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委托人电话：                                 投诉电话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>：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1333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>8162321</w:t>
      </w:r>
      <w:r>
        <w:rPr>
          <w:rFonts w:hint="eastAsia" w:cs="Times New Roman"/>
          <w:b w:val="0"/>
          <w:i w:val="0"/>
          <w:caps w:val="0"/>
          <w:spacing w:val="0"/>
          <w:w w:val="100"/>
          <w:sz w:val="18"/>
          <w:szCs w:val="18"/>
          <w:lang w:val="en-US" w:eastAsia="zh-CN"/>
        </w:rPr>
        <w:t xml:space="preserve">    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技术咨询：0519-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>86662321</w:t>
      </w:r>
    </w:p>
    <w:p>
      <w:pPr>
        <w:snapToGrid/>
        <w:spacing w:before="0" w:beforeAutospacing="0" w:after="0" w:afterAutospacing="0" w:line="30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 xml:space="preserve">委托人（签字）：          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 xml:space="preserve"> 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 xml:space="preserve">年    月   日    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  <w:lang w:val="en-US" w:eastAsia="zh-CN"/>
        </w:rPr>
        <w:t xml:space="preserve">   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 xml:space="preserve">经办人（签字）：            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 xml:space="preserve">                 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年      月     日</w:t>
      </w:r>
      <w:bookmarkStart w:id="1" w:name="_GoBack"/>
      <w:bookmarkEnd w:id="1"/>
    </w:p>
    <w:sectPr>
      <w:headerReference r:id="rId3" w:type="default"/>
      <w:footerReference r:id="rId4" w:type="default"/>
      <w:pgSz w:w="11906" w:h="16838"/>
      <w:pgMar w:top="720" w:right="720" w:bottom="720" w:left="72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rPr>
        <w:rFonts w:hint="eastAsia" w:eastAsia="宋体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6"/>
      <w:rPr>
        <w:rFonts w:hint="eastAsia"/>
        <w:lang w:val="en-US" w:eastAsia="zh-C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bordersDoNotSurroundHeader w:val="0"/>
  <w:bordersDoNotSurroundFooter w:val="0"/>
  <w:hideSpellingErrors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JmNjA0ODNjOTVhMDVmZjhjZGEzNGM2MjcyYjI5MDcifQ=="/>
  </w:docVars>
  <w:rsids>
    <w:rsidRoot w:val="00000000"/>
    <w:rsid w:val="040702AA"/>
    <w:rsid w:val="0B3A3754"/>
    <w:rsid w:val="0B7E126D"/>
    <w:rsid w:val="0BFF5CB1"/>
    <w:rsid w:val="0BFF7E77"/>
    <w:rsid w:val="0DFDB03E"/>
    <w:rsid w:val="1166CF94"/>
    <w:rsid w:val="194F9647"/>
    <w:rsid w:val="1A3F9D77"/>
    <w:rsid w:val="1BAF02E6"/>
    <w:rsid w:val="1C379852"/>
    <w:rsid w:val="1CBF0636"/>
    <w:rsid w:val="1DDDE5EC"/>
    <w:rsid w:val="1DFFEBD8"/>
    <w:rsid w:val="1EF799E3"/>
    <w:rsid w:val="1F6DF4E1"/>
    <w:rsid w:val="1FBEFBEA"/>
    <w:rsid w:val="1FCDBAF8"/>
    <w:rsid w:val="1FD7771C"/>
    <w:rsid w:val="1FDB5B6E"/>
    <w:rsid w:val="1FF114AA"/>
    <w:rsid w:val="221E3E93"/>
    <w:rsid w:val="26FE1075"/>
    <w:rsid w:val="279FBA0E"/>
    <w:rsid w:val="28AC6BF9"/>
    <w:rsid w:val="29583F7D"/>
    <w:rsid w:val="299225C4"/>
    <w:rsid w:val="2A731DA0"/>
    <w:rsid w:val="2AABF174"/>
    <w:rsid w:val="2B177B78"/>
    <w:rsid w:val="2CFF1A8A"/>
    <w:rsid w:val="2D6925FD"/>
    <w:rsid w:val="2DB779B1"/>
    <w:rsid w:val="2DC7BA8A"/>
    <w:rsid w:val="2E7EBAC4"/>
    <w:rsid w:val="2ECF10F9"/>
    <w:rsid w:val="2EEF5095"/>
    <w:rsid w:val="2EFB436E"/>
    <w:rsid w:val="2F3FB5D1"/>
    <w:rsid w:val="2F3FF76E"/>
    <w:rsid w:val="2F6EDF46"/>
    <w:rsid w:val="2F7D32AE"/>
    <w:rsid w:val="2F7F0F29"/>
    <w:rsid w:val="2FBFEDE3"/>
    <w:rsid w:val="32C33420"/>
    <w:rsid w:val="330D2725"/>
    <w:rsid w:val="33BBA6D4"/>
    <w:rsid w:val="33EF4C6D"/>
    <w:rsid w:val="372EC50A"/>
    <w:rsid w:val="373BEAF2"/>
    <w:rsid w:val="373D1E38"/>
    <w:rsid w:val="3777400E"/>
    <w:rsid w:val="37B5DDA8"/>
    <w:rsid w:val="37DA882E"/>
    <w:rsid w:val="37FB8375"/>
    <w:rsid w:val="37FF7642"/>
    <w:rsid w:val="37FF7EF5"/>
    <w:rsid w:val="3829C1B6"/>
    <w:rsid w:val="393BEE51"/>
    <w:rsid w:val="3957E8F0"/>
    <w:rsid w:val="3A4B5D03"/>
    <w:rsid w:val="3AF869B6"/>
    <w:rsid w:val="3AFE0CF9"/>
    <w:rsid w:val="3B2FA820"/>
    <w:rsid w:val="3BB73C3A"/>
    <w:rsid w:val="3BF55D5A"/>
    <w:rsid w:val="3BFC8839"/>
    <w:rsid w:val="3CFB21F6"/>
    <w:rsid w:val="3CFB64A8"/>
    <w:rsid w:val="3CFECF17"/>
    <w:rsid w:val="3D5F28D1"/>
    <w:rsid w:val="3DE34518"/>
    <w:rsid w:val="3DE68E21"/>
    <w:rsid w:val="3E5D5661"/>
    <w:rsid w:val="3E8D9C6F"/>
    <w:rsid w:val="3EA21402"/>
    <w:rsid w:val="3ECB71A7"/>
    <w:rsid w:val="3EEB81C7"/>
    <w:rsid w:val="3EEFBFEC"/>
    <w:rsid w:val="3EFE4BB0"/>
    <w:rsid w:val="3F33D674"/>
    <w:rsid w:val="3F3D809D"/>
    <w:rsid w:val="3F94C4F2"/>
    <w:rsid w:val="3F9AD1D6"/>
    <w:rsid w:val="3FBF5F88"/>
    <w:rsid w:val="3FDB122B"/>
    <w:rsid w:val="3FDF8D46"/>
    <w:rsid w:val="3FDF8F3E"/>
    <w:rsid w:val="3FDFC93D"/>
    <w:rsid w:val="3FE2C70A"/>
    <w:rsid w:val="3FFFC311"/>
    <w:rsid w:val="42FCA913"/>
    <w:rsid w:val="438FF518"/>
    <w:rsid w:val="457B6A19"/>
    <w:rsid w:val="46DFA56C"/>
    <w:rsid w:val="4769BBC2"/>
    <w:rsid w:val="47DD50D7"/>
    <w:rsid w:val="47FADF8C"/>
    <w:rsid w:val="47FD7EC9"/>
    <w:rsid w:val="4BB7A5C2"/>
    <w:rsid w:val="4BCFACDB"/>
    <w:rsid w:val="4BFF18B7"/>
    <w:rsid w:val="4DF54E4E"/>
    <w:rsid w:val="4DF980F2"/>
    <w:rsid w:val="4EFDF75D"/>
    <w:rsid w:val="4F55712F"/>
    <w:rsid w:val="4FB94F91"/>
    <w:rsid w:val="4FCD2520"/>
    <w:rsid w:val="4FD83EEA"/>
    <w:rsid w:val="50A50592"/>
    <w:rsid w:val="51B71819"/>
    <w:rsid w:val="52DD830D"/>
    <w:rsid w:val="53EF0D79"/>
    <w:rsid w:val="54776EBF"/>
    <w:rsid w:val="56B71857"/>
    <w:rsid w:val="56FB23EE"/>
    <w:rsid w:val="577FF468"/>
    <w:rsid w:val="57939E3A"/>
    <w:rsid w:val="579BCC8F"/>
    <w:rsid w:val="57D934CC"/>
    <w:rsid w:val="57EFB3D4"/>
    <w:rsid w:val="58D3850F"/>
    <w:rsid w:val="595FC38A"/>
    <w:rsid w:val="59D31267"/>
    <w:rsid w:val="5AC5FEB4"/>
    <w:rsid w:val="5AFBD18A"/>
    <w:rsid w:val="5B336CB9"/>
    <w:rsid w:val="5B514A4B"/>
    <w:rsid w:val="5BE9EAB6"/>
    <w:rsid w:val="5BFFB063"/>
    <w:rsid w:val="5D3F36A6"/>
    <w:rsid w:val="5D789DE2"/>
    <w:rsid w:val="5D7A543D"/>
    <w:rsid w:val="5D7BDCD6"/>
    <w:rsid w:val="5DEF9662"/>
    <w:rsid w:val="5DF87F6B"/>
    <w:rsid w:val="5E0F33C3"/>
    <w:rsid w:val="5E98A0A6"/>
    <w:rsid w:val="5EC9E083"/>
    <w:rsid w:val="5ED718BA"/>
    <w:rsid w:val="5EDBA8DA"/>
    <w:rsid w:val="5EFCD4BF"/>
    <w:rsid w:val="5EFFC75F"/>
    <w:rsid w:val="5F5529C3"/>
    <w:rsid w:val="5F6B5F57"/>
    <w:rsid w:val="5F7F9DFB"/>
    <w:rsid w:val="5FAA928A"/>
    <w:rsid w:val="5FAB8775"/>
    <w:rsid w:val="5FB98B2D"/>
    <w:rsid w:val="5FFBA0DC"/>
    <w:rsid w:val="5FFE0CC4"/>
    <w:rsid w:val="5FFE2E74"/>
    <w:rsid w:val="60F1D8BD"/>
    <w:rsid w:val="64B63873"/>
    <w:rsid w:val="6743B29D"/>
    <w:rsid w:val="67D5A743"/>
    <w:rsid w:val="67F6EA9F"/>
    <w:rsid w:val="68CF9D5D"/>
    <w:rsid w:val="6977C344"/>
    <w:rsid w:val="69DDC085"/>
    <w:rsid w:val="6A61400F"/>
    <w:rsid w:val="6ADB510F"/>
    <w:rsid w:val="6B2766A4"/>
    <w:rsid w:val="6B7F43A7"/>
    <w:rsid w:val="6CB9B264"/>
    <w:rsid w:val="6DBE1A02"/>
    <w:rsid w:val="6DDBE7AB"/>
    <w:rsid w:val="6E73B586"/>
    <w:rsid w:val="6EEB982A"/>
    <w:rsid w:val="6EF1C79B"/>
    <w:rsid w:val="6EFBD1DA"/>
    <w:rsid w:val="6EFBE3D5"/>
    <w:rsid w:val="6F0B6369"/>
    <w:rsid w:val="6F613D61"/>
    <w:rsid w:val="6F6742DA"/>
    <w:rsid w:val="6FB718ED"/>
    <w:rsid w:val="6FB9740B"/>
    <w:rsid w:val="6FEFB760"/>
    <w:rsid w:val="6FF2F5FA"/>
    <w:rsid w:val="6FFEA931"/>
    <w:rsid w:val="6FFF99B7"/>
    <w:rsid w:val="71A21771"/>
    <w:rsid w:val="72E198DF"/>
    <w:rsid w:val="72FC05A7"/>
    <w:rsid w:val="733FA62B"/>
    <w:rsid w:val="7369A733"/>
    <w:rsid w:val="73E7492D"/>
    <w:rsid w:val="73F71848"/>
    <w:rsid w:val="73FD719B"/>
    <w:rsid w:val="749FCD98"/>
    <w:rsid w:val="74B9BF0B"/>
    <w:rsid w:val="74BD8029"/>
    <w:rsid w:val="75EF32CB"/>
    <w:rsid w:val="75F91221"/>
    <w:rsid w:val="75FA0AB5"/>
    <w:rsid w:val="763FAB53"/>
    <w:rsid w:val="766EDD1B"/>
    <w:rsid w:val="766F5693"/>
    <w:rsid w:val="767C0E8F"/>
    <w:rsid w:val="76AB87D0"/>
    <w:rsid w:val="76AFC91D"/>
    <w:rsid w:val="76DD6203"/>
    <w:rsid w:val="76DF4CB2"/>
    <w:rsid w:val="7746C3BF"/>
    <w:rsid w:val="77619003"/>
    <w:rsid w:val="777E0E59"/>
    <w:rsid w:val="779DD8C0"/>
    <w:rsid w:val="77BFA634"/>
    <w:rsid w:val="77C6F4D6"/>
    <w:rsid w:val="77DDE58D"/>
    <w:rsid w:val="77ED1D5D"/>
    <w:rsid w:val="77F638B0"/>
    <w:rsid w:val="77F7A5BF"/>
    <w:rsid w:val="77FB2CDA"/>
    <w:rsid w:val="77FC7479"/>
    <w:rsid w:val="77FD0383"/>
    <w:rsid w:val="77FE7BB2"/>
    <w:rsid w:val="77FFF79A"/>
    <w:rsid w:val="78FFFAC3"/>
    <w:rsid w:val="797FEF3B"/>
    <w:rsid w:val="799FE997"/>
    <w:rsid w:val="79DF78DA"/>
    <w:rsid w:val="79EB1DDE"/>
    <w:rsid w:val="79EB7230"/>
    <w:rsid w:val="79FE6160"/>
    <w:rsid w:val="7A5E2C69"/>
    <w:rsid w:val="7AA9CC77"/>
    <w:rsid w:val="7ABB40AD"/>
    <w:rsid w:val="7ADB2EF1"/>
    <w:rsid w:val="7AF97D13"/>
    <w:rsid w:val="7AFDA3B5"/>
    <w:rsid w:val="7B6FFF56"/>
    <w:rsid w:val="7B78A093"/>
    <w:rsid w:val="7B7BE278"/>
    <w:rsid w:val="7B87C102"/>
    <w:rsid w:val="7BBF3381"/>
    <w:rsid w:val="7BD3A216"/>
    <w:rsid w:val="7BDF8CE0"/>
    <w:rsid w:val="7BEF1944"/>
    <w:rsid w:val="7BF31CBE"/>
    <w:rsid w:val="7BF4C19C"/>
    <w:rsid w:val="7BFD7B09"/>
    <w:rsid w:val="7BFF94BF"/>
    <w:rsid w:val="7BFFAEA2"/>
    <w:rsid w:val="7BFFBC5B"/>
    <w:rsid w:val="7C872C5A"/>
    <w:rsid w:val="7CD26322"/>
    <w:rsid w:val="7CEF6E24"/>
    <w:rsid w:val="7CF97402"/>
    <w:rsid w:val="7CFF14F5"/>
    <w:rsid w:val="7D5F74B9"/>
    <w:rsid w:val="7D8DD20B"/>
    <w:rsid w:val="7D9517BF"/>
    <w:rsid w:val="7DB2B640"/>
    <w:rsid w:val="7DBE74B5"/>
    <w:rsid w:val="7DBFA15F"/>
    <w:rsid w:val="7DCD4DE2"/>
    <w:rsid w:val="7DCF5F5D"/>
    <w:rsid w:val="7DD5FAD1"/>
    <w:rsid w:val="7DF40945"/>
    <w:rsid w:val="7DF5517A"/>
    <w:rsid w:val="7E5BF849"/>
    <w:rsid w:val="7E5C9AF1"/>
    <w:rsid w:val="7E6A7D73"/>
    <w:rsid w:val="7EAF9F9D"/>
    <w:rsid w:val="7EB56119"/>
    <w:rsid w:val="7EDD60D7"/>
    <w:rsid w:val="7EE46D6A"/>
    <w:rsid w:val="7EE5A4B8"/>
    <w:rsid w:val="7EEADEAA"/>
    <w:rsid w:val="7F27A6D9"/>
    <w:rsid w:val="7F5FFF46"/>
    <w:rsid w:val="7F65FB4E"/>
    <w:rsid w:val="7F6B6E88"/>
    <w:rsid w:val="7F6F8A0D"/>
    <w:rsid w:val="7F75A1D8"/>
    <w:rsid w:val="7F7761EC"/>
    <w:rsid w:val="7F7B63FC"/>
    <w:rsid w:val="7F7B77A4"/>
    <w:rsid w:val="7F7F1131"/>
    <w:rsid w:val="7F7F39BE"/>
    <w:rsid w:val="7F8F37C0"/>
    <w:rsid w:val="7F9B82C5"/>
    <w:rsid w:val="7FAFBEB6"/>
    <w:rsid w:val="7FB76DAE"/>
    <w:rsid w:val="7FB7BB04"/>
    <w:rsid w:val="7FBC3490"/>
    <w:rsid w:val="7FBF142D"/>
    <w:rsid w:val="7FBFB6C2"/>
    <w:rsid w:val="7FBFF3F6"/>
    <w:rsid w:val="7FC730A3"/>
    <w:rsid w:val="7FD7A952"/>
    <w:rsid w:val="7FD9A12D"/>
    <w:rsid w:val="7FDED5D0"/>
    <w:rsid w:val="7FDF7964"/>
    <w:rsid w:val="7FEA809D"/>
    <w:rsid w:val="7FF76946"/>
    <w:rsid w:val="7FF9413B"/>
    <w:rsid w:val="7FFA28A1"/>
    <w:rsid w:val="7FFC0738"/>
    <w:rsid w:val="7FFDBE49"/>
    <w:rsid w:val="7FFE69F1"/>
    <w:rsid w:val="7FFE9E75"/>
    <w:rsid w:val="7FFEAE64"/>
    <w:rsid w:val="7FFF04BD"/>
    <w:rsid w:val="7FFFA389"/>
    <w:rsid w:val="7FFFD167"/>
    <w:rsid w:val="86ED5C95"/>
    <w:rsid w:val="88572609"/>
    <w:rsid w:val="8BFBD98E"/>
    <w:rsid w:val="8D9F52FC"/>
    <w:rsid w:val="8EFFC175"/>
    <w:rsid w:val="8F79305F"/>
    <w:rsid w:val="8FF7C649"/>
    <w:rsid w:val="8FFEBADF"/>
    <w:rsid w:val="92EBEB5B"/>
    <w:rsid w:val="97E60A9A"/>
    <w:rsid w:val="97FF4578"/>
    <w:rsid w:val="99BF6CB9"/>
    <w:rsid w:val="99FF1F9F"/>
    <w:rsid w:val="9BF61F6C"/>
    <w:rsid w:val="9CF3C3A4"/>
    <w:rsid w:val="9DD78D7B"/>
    <w:rsid w:val="9DFFF4FE"/>
    <w:rsid w:val="9EAB41E8"/>
    <w:rsid w:val="9F3FCF62"/>
    <w:rsid w:val="9F6F96C4"/>
    <w:rsid w:val="A29F3DC6"/>
    <w:rsid w:val="A3F75F5C"/>
    <w:rsid w:val="A3FF8989"/>
    <w:rsid w:val="A5E77E3F"/>
    <w:rsid w:val="A71FA75D"/>
    <w:rsid w:val="A73B2B19"/>
    <w:rsid w:val="A7B3CD1B"/>
    <w:rsid w:val="A7BFC928"/>
    <w:rsid w:val="A87D9F6E"/>
    <w:rsid w:val="AAFB4C14"/>
    <w:rsid w:val="AC5FAE2B"/>
    <w:rsid w:val="ACBA7CA1"/>
    <w:rsid w:val="ACF5A350"/>
    <w:rsid w:val="ADFD0192"/>
    <w:rsid w:val="AE7B52B2"/>
    <w:rsid w:val="AE7E777A"/>
    <w:rsid w:val="AEDF3B17"/>
    <w:rsid w:val="AF371179"/>
    <w:rsid w:val="AF3E94AE"/>
    <w:rsid w:val="AF56114F"/>
    <w:rsid w:val="AFBD6DA2"/>
    <w:rsid w:val="B3FED95C"/>
    <w:rsid w:val="B4E7E499"/>
    <w:rsid w:val="B6D712B8"/>
    <w:rsid w:val="B73F1A8E"/>
    <w:rsid w:val="B776823C"/>
    <w:rsid w:val="B77DC787"/>
    <w:rsid w:val="B7DD340A"/>
    <w:rsid w:val="B7F48C5C"/>
    <w:rsid w:val="BAF58D8D"/>
    <w:rsid w:val="BB73C741"/>
    <w:rsid w:val="BB773C12"/>
    <w:rsid w:val="BBBF8B14"/>
    <w:rsid w:val="BBDD3B60"/>
    <w:rsid w:val="BBF1DC0B"/>
    <w:rsid w:val="BBF7BA12"/>
    <w:rsid w:val="BBFEAE7F"/>
    <w:rsid w:val="BBFF9BB1"/>
    <w:rsid w:val="BCFB2E4E"/>
    <w:rsid w:val="BD5F5010"/>
    <w:rsid w:val="BE5F7D1B"/>
    <w:rsid w:val="BE7648E8"/>
    <w:rsid w:val="BE7E3AF8"/>
    <w:rsid w:val="BE9F5C2D"/>
    <w:rsid w:val="BECB67C8"/>
    <w:rsid w:val="BEF8411F"/>
    <w:rsid w:val="BF1E7040"/>
    <w:rsid w:val="BF7BE9FA"/>
    <w:rsid w:val="BF7E7FFA"/>
    <w:rsid w:val="BF7F64F9"/>
    <w:rsid w:val="BF9E9EF1"/>
    <w:rsid w:val="BFB74D21"/>
    <w:rsid w:val="BFE24F24"/>
    <w:rsid w:val="BFF79565"/>
    <w:rsid w:val="BFFCD4A5"/>
    <w:rsid w:val="BFFF9FFC"/>
    <w:rsid w:val="C4FF8CA1"/>
    <w:rsid w:val="C7E5FA47"/>
    <w:rsid w:val="C89E2B96"/>
    <w:rsid w:val="C973CAAC"/>
    <w:rsid w:val="CAFFC747"/>
    <w:rsid w:val="CBFDB17D"/>
    <w:rsid w:val="CD7F1596"/>
    <w:rsid w:val="CEB7D040"/>
    <w:rsid w:val="CEBFA4ED"/>
    <w:rsid w:val="CEE9F2F8"/>
    <w:rsid w:val="CF9EBA2E"/>
    <w:rsid w:val="CFBA0840"/>
    <w:rsid w:val="D1D68A57"/>
    <w:rsid w:val="D26D5DFA"/>
    <w:rsid w:val="D3ED0ED5"/>
    <w:rsid w:val="D57FB1F6"/>
    <w:rsid w:val="D5FF8D3F"/>
    <w:rsid w:val="D66FA47C"/>
    <w:rsid w:val="D6E061EB"/>
    <w:rsid w:val="D6EB6A9A"/>
    <w:rsid w:val="D73BFE98"/>
    <w:rsid w:val="D77FA742"/>
    <w:rsid w:val="D7AFA2A3"/>
    <w:rsid w:val="D97E15B5"/>
    <w:rsid w:val="DB4D7E33"/>
    <w:rsid w:val="DB6960CF"/>
    <w:rsid w:val="DBEF19D1"/>
    <w:rsid w:val="DBFAFA17"/>
    <w:rsid w:val="DBFD8ECE"/>
    <w:rsid w:val="DC9572AD"/>
    <w:rsid w:val="DCDF6564"/>
    <w:rsid w:val="DCF647DB"/>
    <w:rsid w:val="DEC5DBD5"/>
    <w:rsid w:val="DF37A957"/>
    <w:rsid w:val="DF3FF341"/>
    <w:rsid w:val="DF744F36"/>
    <w:rsid w:val="DF79D63D"/>
    <w:rsid w:val="DFAA3593"/>
    <w:rsid w:val="DFAFB2EF"/>
    <w:rsid w:val="DFCF3890"/>
    <w:rsid w:val="DFD61A2F"/>
    <w:rsid w:val="DFED9A9A"/>
    <w:rsid w:val="DFEF8BCE"/>
    <w:rsid w:val="DFF74C52"/>
    <w:rsid w:val="DFF7CCBB"/>
    <w:rsid w:val="DFF92A8D"/>
    <w:rsid w:val="DFFB072D"/>
    <w:rsid w:val="DFFD4243"/>
    <w:rsid w:val="E2B90DB3"/>
    <w:rsid w:val="E37D63FA"/>
    <w:rsid w:val="E3DEF021"/>
    <w:rsid w:val="E3E91AF1"/>
    <w:rsid w:val="E3FC2032"/>
    <w:rsid w:val="E47F9E4C"/>
    <w:rsid w:val="E6FF0C6A"/>
    <w:rsid w:val="E7BC30AC"/>
    <w:rsid w:val="E7BE1361"/>
    <w:rsid w:val="E7C99C95"/>
    <w:rsid w:val="E7DF5EEF"/>
    <w:rsid w:val="E7F3EA53"/>
    <w:rsid w:val="E7FF14F9"/>
    <w:rsid w:val="E95FF5C0"/>
    <w:rsid w:val="E9826F09"/>
    <w:rsid w:val="E9BF56E7"/>
    <w:rsid w:val="E9FE6012"/>
    <w:rsid w:val="EAED1FAF"/>
    <w:rsid w:val="EB574DEF"/>
    <w:rsid w:val="EB6D4486"/>
    <w:rsid w:val="EBF7E4A9"/>
    <w:rsid w:val="EBFFD2ED"/>
    <w:rsid w:val="ED5761EA"/>
    <w:rsid w:val="ED9BC609"/>
    <w:rsid w:val="EDB30F47"/>
    <w:rsid w:val="EDBF3B21"/>
    <w:rsid w:val="EDCBB99A"/>
    <w:rsid w:val="EDDD610C"/>
    <w:rsid w:val="EDE584CB"/>
    <w:rsid w:val="EDEFF6CD"/>
    <w:rsid w:val="EDF2CE8C"/>
    <w:rsid w:val="EDFFAB11"/>
    <w:rsid w:val="EEAFB3E6"/>
    <w:rsid w:val="EF0F9AD4"/>
    <w:rsid w:val="EF37ECCA"/>
    <w:rsid w:val="EF9B820C"/>
    <w:rsid w:val="EFFB902D"/>
    <w:rsid w:val="EFFC4D64"/>
    <w:rsid w:val="EFFF6ED3"/>
    <w:rsid w:val="F0FFADB6"/>
    <w:rsid w:val="F1B4FC42"/>
    <w:rsid w:val="F1BBC5A4"/>
    <w:rsid w:val="F1DEB50F"/>
    <w:rsid w:val="F22FF3A8"/>
    <w:rsid w:val="F23F4C73"/>
    <w:rsid w:val="F2EF4493"/>
    <w:rsid w:val="F33FA7DF"/>
    <w:rsid w:val="F39B3CAF"/>
    <w:rsid w:val="F3DE18CD"/>
    <w:rsid w:val="F3DF894A"/>
    <w:rsid w:val="F3E3BDCA"/>
    <w:rsid w:val="F3F45587"/>
    <w:rsid w:val="F3FC5FA5"/>
    <w:rsid w:val="F3FF762E"/>
    <w:rsid w:val="F4A52199"/>
    <w:rsid w:val="F53AAED0"/>
    <w:rsid w:val="F56C2BA1"/>
    <w:rsid w:val="F57F5A30"/>
    <w:rsid w:val="F5EE7060"/>
    <w:rsid w:val="F5FA4462"/>
    <w:rsid w:val="F6336DEC"/>
    <w:rsid w:val="F65B3170"/>
    <w:rsid w:val="F6E208EA"/>
    <w:rsid w:val="F6EE3FE3"/>
    <w:rsid w:val="F6FE3245"/>
    <w:rsid w:val="F767F2F0"/>
    <w:rsid w:val="F78E0080"/>
    <w:rsid w:val="F7A61B9F"/>
    <w:rsid w:val="F7A79A5F"/>
    <w:rsid w:val="F7D51ED5"/>
    <w:rsid w:val="F7D7272E"/>
    <w:rsid w:val="F7DD233C"/>
    <w:rsid w:val="F7DD410F"/>
    <w:rsid w:val="F7EB6834"/>
    <w:rsid w:val="F7EE845F"/>
    <w:rsid w:val="F7FDBD88"/>
    <w:rsid w:val="F7FE1A49"/>
    <w:rsid w:val="F7FED5F7"/>
    <w:rsid w:val="F7FF4075"/>
    <w:rsid w:val="F8F837DF"/>
    <w:rsid w:val="F9AF2FD9"/>
    <w:rsid w:val="F9FF17F8"/>
    <w:rsid w:val="FA26856E"/>
    <w:rsid w:val="FA5FC713"/>
    <w:rsid w:val="FAEF352A"/>
    <w:rsid w:val="FAF79F3A"/>
    <w:rsid w:val="FAFC3242"/>
    <w:rsid w:val="FB3D174E"/>
    <w:rsid w:val="FB5AB261"/>
    <w:rsid w:val="FB779EA3"/>
    <w:rsid w:val="FB7D2C2E"/>
    <w:rsid w:val="FBB40709"/>
    <w:rsid w:val="FBBF076D"/>
    <w:rsid w:val="FBC27FAB"/>
    <w:rsid w:val="FBEACBDF"/>
    <w:rsid w:val="FBF68514"/>
    <w:rsid w:val="FBFBEBD7"/>
    <w:rsid w:val="FBFD00FE"/>
    <w:rsid w:val="FBFD0806"/>
    <w:rsid w:val="FBFF0FBE"/>
    <w:rsid w:val="FBFFA29B"/>
    <w:rsid w:val="FBFFCFEB"/>
    <w:rsid w:val="FC9FA0AD"/>
    <w:rsid w:val="FCCB73B8"/>
    <w:rsid w:val="FD7E28E8"/>
    <w:rsid w:val="FD9A6FC4"/>
    <w:rsid w:val="FD9B3AF7"/>
    <w:rsid w:val="FDB7B829"/>
    <w:rsid w:val="FDB7EE10"/>
    <w:rsid w:val="FDC9936C"/>
    <w:rsid w:val="FDD36729"/>
    <w:rsid w:val="FDF5C68B"/>
    <w:rsid w:val="FDFD0C25"/>
    <w:rsid w:val="FDFE0A28"/>
    <w:rsid w:val="FE9F174A"/>
    <w:rsid w:val="FECE5D96"/>
    <w:rsid w:val="FEDA2277"/>
    <w:rsid w:val="FEEF3D99"/>
    <w:rsid w:val="FEFB1CE1"/>
    <w:rsid w:val="FF3DAB04"/>
    <w:rsid w:val="FF4434B3"/>
    <w:rsid w:val="FF4F6231"/>
    <w:rsid w:val="FF5D52D6"/>
    <w:rsid w:val="FF61FD36"/>
    <w:rsid w:val="FF6CE9A3"/>
    <w:rsid w:val="FF6F5D7C"/>
    <w:rsid w:val="FF750E3F"/>
    <w:rsid w:val="FF759881"/>
    <w:rsid w:val="FF763CE8"/>
    <w:rsid w:val="FF7864C8"/>
    <w:rsid w:val="FF7C53CD"/>
    <w:rsid w:val="FF7D2209"/>
    <w:rsid w:val="FF7F27FD"/>
    <w:rsid w:val="FF8FBF71"/>
    <w:rsid w:val="FF93164D"/>
    <w:rsid w:val="FF9FFA29"/>
    <w:rsid w:val="FFAB415C"/>
    <w:rsid w:val="FFAC3D28"/>
    <w:rsid w:val="FFBB3AF1"/>
    <w:rsid w:val="FFBDA71F"/>
    <w:rsid w:val="FFBE88E5"/>
    <w:rsid w:val="FFC6B771"/>
    <w:rsid w:val="FFC7987D"/>
    <w:rsid w:val="FFCF6D0E"/>
    <w:rsid w:val="FFD74060"/>
    <w:rsid w:val="FFDD5A65"/>
    <w:rsid w:val="FFDD8EE5"/>
    <w:rsid w:val="FFDF49D2"/>
    <w:rsid w:val="FFEBA34D"/>
    <w:rsid w:val="FFEE136C"/>
    <w:rsid w:val="FFEEE980"/>
    <w:rsid w:val="FFEFB3AF"/>
    <w:rsid w:val="FFEFF1BC"/>
    <w:rsid w:val="FFF3D9BB"/>
    <w:rsid w:val="FFF3DBA9"/>
    <w:rsid w:val="FFF6026A"/>
    <w:rsid w:val="FFF72177"/>
    <w:rsid w:val="FFF98D85"/>
    <w:rsid w:val="FFF9AE03"/>
    <w:rsid w:val="FFF9D92A"/>
    <w:rsid w:val="FFFBA923"/>
    <w:rsid w:val="FFFBB2B8"/>
    <w:rsid w:val="FFFC2B78"/>
    <w:rsid w:val="FFFC7347"/>
    <w:rsid w:val="FFFDE1E1"/>
    <w:rsid w:val="FFFEEF9E"/>
    <w:rsid w:val="FFFF00C2"/>
    <w:rsid w:val="FFFFAD27"/>
    <w:rsid w:val="FFFFE94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qFormat="1" w:uiPriority="39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3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0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1">
    <w:name w:val="Default Paragraph Font"/>
    <w:unhideWhenUsed/>
    <w:qFormat/>
    <w:uiPriority w:val="1"/>
  </w:style>
  <w:style w:type="table" w:default="1" w:styleId="10">
    <w:name w:val="Normal Table"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ascii="Calibri" w:hAnsi="Calibri" w:eastAsia="宋体" w:cs="Times New Roman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link w:val="17"/>
    <w:unhideWhenUsed/>
    <w:qFormat/>
    <w:uiPriority w:val="99"/>
    <w:pPr>
      <w:jc w:val="left"/>
    </w:pPr>
  </w:style>
  <w:style w:type="paragraph" w:styleId="5">
    <w:name w:val="Balloon Text"/>
    <w:basedOn w:val="1"/>
    <w:link w:val="19"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oc 2"/>
    <w:basedOn w:val="1"/>
    <w:next w:val="1"/>
    <w:unhideWhenUsed/>
    <w:qFormat/>
    <w:uiPriority w:val="39"/>
    <w:pPr>
      <w:ind w:left="420" w:leftChars="200"/>
    </w:pPr>
  </w:style>
  <w:style w:type="paragraph" w:styleId="9">
    <w:name w:val="annotation subject"/>
    <w:basedOn w:val="4"/>
    <w:next w:val="4"/>
    <w:link w:val="18"/>
    <w:unhideWhenUsed/>
    <w:qFormat/>
    <w:uiPriority w:val="99"/>
    <w:rPr>
      <w:b/>
      <w:bCs/>
    </w:rPr>
  </w:style>
  <w:style w:type="character" w:styleId="12">
    <w:name w:val="Strong"/>
    <w:basedOn w:val="11"/>
    <w:qFormat/>
    <w:uiPriority w:val="22"/>
    <w:rPr>
      <w:b/>
    </w:rPr>
  </w:style>
  <w:style w:type="character" w:styleId="13">
    <w:name w:val="Hyperlink"/>
    <w:basedOn w:val="11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4">
    <w:name w:val="annotation reference"/>
    <w:basedOn w:val="11"/>
    <w:unhideWhenUsed/>
    <w:qFormat/>
    <w:uiPriority w:val="99"/>
    <w:rPr>
      <w:sz w:val="21"/>
      <w:szCs w:val="21"/>
    </w:rPr>
  </w:style>
  <w:style w:type="character" w:customStyle="1" w:styleId="15">
    <w:name w:val="页眉 Char"/>
    <w:basedOn w:val="11"/>
    <w:link w:val="7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6">
    <w:name w:val="页脚 Char"/>
    <w:basedOn w:val="11"/>
    <w:link w:val="6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7">
    <w:name w:val="批注文字 Char"/>
    <w:basedOn w:val="11"/>
    <w:link w:val="4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18">
    <w:name w:val="批注主题 Char"/>
    <w:basedOn w:val="17"/>
    <w:link w:val="9"/>
    <w:semiHidden/>
    <w:qFormat/>
    <w:uiPriority w:val="99"/>
    <w:rPr>
      <w:rFonts w:ascii="Times New Roman" w:hAnsi="Times New Roman" w:eastAsia="宋体" w:cs="Times New Roman"/>
      <w:b/>
      <w:bCs/>
      <w:szCs w:val="24"/>
    </w:rPr>
  </w:style>
  <w:style w:type="character" w:customStyle="1" w:styleId="19">
    <w:name w:val="批注框文本 Char"/>
    <w:basedOn w:val="11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0">
    <w:name w:val="标题 2 Char"/>
    <w:basedOn w:val="11"/>
    <w:link w:val="3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21">
    <w:name w:val="msonormal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">
    <w:name w:val="List Paragraph"/>
    <w:basedOn w:val="1"/>
    <w:qFormat/>
    <w:uiPriority w:val="99"/>
    <w:pPr>
      <w:ind w:firstLine="420" w:firstLineChars="200"/>
    </w:pPr>
  </w:style>
  <w:style w:type="character" w:customStyle="1" w:styleId="23">
    <w:name w:val="标题 1 Char"/>
    <w:basedOn w:val="11"/>
    <w:link w:val="2"/>
    <w:qFormat/>
    <w:uiPriority w:val="9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paragraph" w:customStyle="1" w:styleId="24">
    <w:name w:val="TOC Heading"/>
    <w:basedOn w:val="2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2E75B6" w:themeColor="accent1" w:themeShade="BF"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微软中国</Company>
  <Pages>2</Pages>
  <Words>1077</Words>
  <Characters>1374</Characters>
  <Lines>1</Lines>
  <Paragraphs>1</Paragraphs>
  <TotalTime>1</TotalTime>
  <ScaleCrop>false</ScaleCrop>
  <LinksUpToDate>false</LinksUpToDate>
  <CharactersWithSpaces>1908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2021-05-01T02:18:00Z</dcterms:created>
  <dc:creator>dreamsummit</dc:creator>
  <cp:lastModifiedBy>小籹人</cp:lastModifiedBy>
  <cp:lastPrinted>2023-04-19T07:00:00Z</cp:lastPrinted>
  <dcterms:modified xsi:type="dcterms:W3CDTF">2023-06-21T02:53:58Z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A556D374C9667ADFF85477615BC45D5D</vt:lpwstr>
  </property>
  <property fmtid="{D5CDD505-2E9C-101B-9397-08002B2CF9AE}" pid="3" name="KSOProductBuildVer">
    <vt:lpwstr>2052-11.1.0.14309</vt:lpwstr>
  </property>
</Properties>
</file>